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A2A" w:rsidRPr="00AE2A2A" w:rsidRDefault="00AE2A2A" w:rsidP="00AE2A2A">
      <w:pPr>
        <w:rPr>
          <w:caps/>
        </w:rPr>
      </w:pPr>
      <w:r>
        <w:rPr>
          <w:caps/>
        </w:rPr>
        <w:t>20</w:t>
      </w:r>
      <w:r>
        <w:rPr>
          <w:caps/>
          <w:lang w:val="en-US"/>
        </w:rPr>
        <w:t xml:space="preserve">” circ. single mooring hawser – </w:t>
      </w:r>
      <w:r w:rsidRPr="00AE2A2A">
        <w:rPr>
          <w:caps/>
        </w:rPr>
        <w:t>20 дюймовый шварт</w:t>
      </w:r>
      <w:r w:rsidR="001F22FE">
        <w:rPr>
          <w:caps/>
        </w:rPr>
        <w:t>овный канат</w:t>
      </w:r>
      <w:r w:rsidRPr="00AE2A2A">
        <w:rPr>
          <w:caps/>
        </w:rPr>
        <w:t xml:space="preserve"> на монобуй</w:t>
      </w:r>
    </w:p>
    <w:p w:rsidR="00AE2A2A" w:rsidRPr="00AE2A2A" w:rsidRDefault="00AE2A2A"/>
    <w:p w:rsidR="00E80A26" w:rsidRPr="00AE2A2A" w:rsidRDefault="00141A6F">
      <w:r>
        <w:rPr>
          <w:lang w:val="en-US"/>
        </w:rPr>
        <w:t>Hawser</w:t>
      </w:r>
      <w:r w:rsidRPr="00AE2A2A">
        <w:t xml:space="preserve"> – </w:t>
      </w:r>
      <w:r w:rsidR="001F22FE">
        <w:t>канат</w:t>
      </w:r>
      <w:r w:rsidRPr="00AE2A2A">
        <w:t xml:space="preserve"> 50 </w:t>
      </w:r>
      <w:r>
        <w:rPr>
          <w:lang w:val="en-US"/>
        </w:rPr>
        <w:t>m</w:t>
      </w:r>
    </w:p>
    <w:p w:rsidR="00762412" w:rsidRPr="001F22FE" w:rsidRDefault="00762412">
      <w:r>
        <w:rPr>
          <w:lang w:val="en-US"/>
        </w:rPr>
        <w:t>Notes</w:t>
      </w:r>
      <w:r w:rsidRPr="001F22FE">
        <w:t xml:space="preserve"> – </w:t>
      </w:r>
      <w:r>
        <w:t>примечания</w:t>
      </w:r>
    </w:p>
    <w:p w:rsidR="00141A6F" w:rsidRPr="003A3D6A" w:rsidRDefault="00141A6F">
      <w:pPr>
        <w:rPr>
          <w:lang w:val="en-US"/>
        </w:rPr>
      </w:pPr>
      <w:r>
        <w:rPr>
          <w:lang w:val="en-US"/>
        </w:rPr>
        <w:t>Quality</w:t>
      </w:r>
      <w:r w:rsidRPr="003A3D6A">
        <w:rPr>
          <w:lang w:val="en-US"/>
        </w:rPr>
        <w:t xml:space="preserve"> </w:t>
      </w:r>
      <w:r>
        <w:rPr>
          <w:lang w:val="en-US"/>
        </w:rPr>
        <w:t>procedure</w:t>
      </w:r>
      <w:r w:rsidRPr="003A3D6A">
        <w:rPr>
          <w:lang w:val="en-US"/>
        </w:rPr>
        <w:t xml:space="preserve"> </w:t>
      </w:r>
      <w:r>
        <w:rPr>
          <w:lang w:val="en-US"/>
        </w:rPr>
        <w:t>standards</w:t>
      </w:r>
      <w:r w:rsidR="00762412" w:rsidRPr="003A3D6A">
        <w:rPr>
          <w:lang w:val="en-US"/>
        </w:rPr>
        <w:t xml:space="preserve"> – </w:t>
      </w:r>
      <w:r w:rsidR="00762412">
        <w:t>регламенты</w:t>
      </w:r>
      <w:r w:rsidR="00762412" w:rsidRPr="003A3D6A">
        <w:rPr>
          <w:lang w:val="en-US"/>
        </w:rPr>
        <w:t xml:space="preserve"> </w:t>
      </w:r>
      <w:r w:rsidR="00762412">
        <w:t>стандартов</w:t>
      </w:r>
      <w:r w:rsidR="00762412" w:rsidRPr="003A3D6A">
        <w:rPr>
          <w:lang w:val="en-US"/>
        </w:rPr>
        <w:t xml:space="preserve"> </w:t>
      </w:r>
      <w:r w:rsidR="00762412">
        <w:t>качества</w:t>
      </w:r>
    </w:p>
    <w:p w:rsidR="00141A6F" w:rsidRPr="00141A6F" w:rsidRDefault="00141A6F" w:rsidP="00141A6F">
      <w:pPr>
        <w:rPr>
          <w:lang w:val="en-US"/>
        </w:rPr>
      </w:pPr>
      <w:r w:rsidRPr="00141A6F">
        <w:rPr>
          <w:lang w:val="en-US"/>
        </w:rPr>
        <w:t xml:space="preserve">PDF procurement data file – </w:t>
      </w:r>
      <w:r>
        <w:t>данные</w:t>
      </w:r>
      <w:r w:rsidRPr="00141A6F">
        <w:rPr>
          <w:lang w:val="en-US"/>
        </w:rPr>
        <w:t xml:space="preserve"> </w:t>
      </w:r>
      <w:r>
        <w:t>на</w:t>
      </w:r>
      <w:r w:rsidRPr="00141A6F">
        <w:rPr>
          <w:lang w:val="en-US"/>
        </w:rPr>
        <w:t xml:space="preserve"> </w:t>
      </w:r>
      <w:r>
        <w:t>закупку</w:t>
      </w:r>
    </w:p>
    <w:p w:rsidR="00141A6F" w:rsidRPr="00141A6F" w:rsidRDefault="00141A6F" w:rsidP="00141A6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131/136 – eye splicing of mooring rope assemblies made from braid</w:t>
      </w:r>
      <w:r w:rsidR="004928E1" w:rsidRPr="004928E1">
        <w:rPr>
          <w:lang w:val="en-US"/>
        </w:rPr>
        <w:t xml:space="preserve"> </w:t>
      </w:r>
      <w:r>
        <w:rPr>
          <w:lang w:val="en-US"/>
        </w:rPr>
        <w:t>line rope</w:t>
      </w:r>
      <w:r w:rsidR="004928E1" w:rsidRPr="004928E1">
        <w:rPr>
          <w:lang w:val="en-US"/>
        </w:rPr>
        <w:t xml:space="preserve"> / </w:t>
      </w:r>
      <w:proofErr w:type="spellStart"/>
      <w:r w:rsidR="004928E1">
        <w:t>огон</w:t>
      </w:r>
      <w:proofErr w:type="spellEnd"/>
      <w:r w:rsidR="004928E1" w:rsidRPr="004928E1">
        <w:rPr>
          <w:lang w:val="en-US"/>
        </w:rPr>
        <w:t xml:space="preserve"> </w:t>
      </w:r>
      <w:r w:rsidR="004928E1">
        <w:t>швартовов</w:t>
      </w:r>
      <w:r w:rsidR="004928E1" w:rsidRPr="004928E1">
        <w:rPr>
          <w:lang w:val="en-US"/>
        </w:rPr>
        <w:t xml:space="preserve">, </w:t>
      </w:r>
      <w:r w:rsidR="004928E1">
        <w:t>изготовленный</w:t>
      </w:r>
      <w:r w:rsidR="004928E1" w:rsidRPr="004928E1">
        <w:rPr>
          <w:lang w:val="en-US"/>
        </w:rPr>
        <w:t xml:space="preserve"> </w:t>
      </w:r>
      <w:r w:rsidR="004928E1">
        <w:t>из</w:t>
      </w:r>
      <w:r w:rsidR="004928E1" w:rsidRPr="004928E1">
        <w:rPr>
          <w:lang w:val="en-US"/>
        </w:rPr>
        <w:t xml:space="preserve"> </w:t>
      </w:r>
      <w:r w:rsidR="004928E1">
        <w:t>плетеного</w:t>
      </w:r>
      <w:r w:rsidR="004928E1" w:rsidRPr="004928E1">
        <w:rPr>
          <w:lang w:val="en-US"/>
        </w:rPr>
        <w:t xml:space="preserve"> </w:t>
      </w:r>
      <w:r w:rsidR="004928E1">
        <w:t>троса</w:t>
      </w:r>
    </w:p>
    <w:p w:rsidR="00141A6F" w:rsidRDefault="00141A6F" w:rsidP="00141A6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170 – procedure for application of </w:t>
      </w:r>
      <w:proofErr w:type="spellStart"/>
      <w:r>
        <w:rPr>
          <w:lang w:val="en-US"/>
        </w:rPr>
        <w:t>seizings</w:t>
      </w:r>
      <w:proofErr w:type="spellEnd"/>
      <w:r w:rsidR="0076772C" w:rsidRPr="0076772C">
        <w:rPr>
          <w:lang w:val="en-US"/>
        </w:rPr>
        <w:t xml:space="preserve"> / </w:t>
      </w:r>
      <w:r w:rsidR="0076772C">
        <w:t>процедура</w:t>
      </w:r>
      <w:r w:rsidR="0076772C" w:rsidRPr="0076772C">
        <w:rPr>
          <w:lang w:val="en-US"/>
        </w:rPr>
        <w:t xml:space="preserve"> </w:t>
      </w:r>
      <w:r w:rsidR="00265352">
        <w:t>установки</w:t>
      </w:r>
      <w:r w:rsidR="00265352" w:rsidRPr="00265352">
        <w:rPr>
          <w:lang w:val="en-US"/>
        </w:rPr>
        <w:t xml:space="preserve"> </w:t>
      </w:r>
      <w:r w:rsidR="00265352">
        <w:t>обхватов</w:t>
      </w:r>
    </w:p>
    <w:p w:rsidR="00141A6F" w:rsidRDefault="00141A6F" w:rsidP="00141A6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135 – procedure for securing of rope floats to mooring rope assemblies</w:t>
      </w:r>
      <w:r w:rsidR="004928E1" w:rsidRPr="004928E1">
        <w:rPr>
          <w:lang w:val="en-US"/>
        </w:rPr>
        <w:t xml:space="preserve"> / </w:t>
      </w:r>
      <w:r w:rsidR="004928E1">
        <w:t>процедура</w:t>
      </w:r>
      <w:r w:rsidR="004928E1" w:rsidRPr="004928E1">
        <w:rPr>
          <w:lang w:val="en-US"/>
        </w:rPr>
        <w:t xml:space="preserve"> </w:t>
      </w:r>
      <w:r w:rsidR="004928E1">
        <w:t>крепления</w:t>
      </w:r>
      <w:r w:rsidR="004928E1" w:rsidRPr="004928E1">
        <w:rPr>
          <w:lang w:val="en-US"/>
        </w:rPr>
        <w:t xml:space="preserve"> </w:t>
      </w:r>
      <w:r w:rsidR="004928E1">
        <w:t>поплавков</w:t>
      </w:r>
      <w:r w:rsidR="004928E1" w:rsidRPr="004928E1">
        <w:rPr>
          <w:lang w:val="en-US"/>
        </w:rPr>
        <w:t xml:space="preserve"> </w:t>
      </w:r>
      <w:r w:rsidR="004928E1">
        <w:t>троса</w:t>
      </w:r>
      <w:r w:rsidR="004928E1" w:rsidRPr="004928E1">
        <w:rPr>
          <w:lang w:val="en-US"/>
        </w:rPr>
        <w:t xml:space="preserve"> </w:t>
      </w:r>
      <w:r w:rsidR="004928E1">
        <w:t>на</w:t>
      </w:r>
      <w:r w:rsidR="004928E1" w:rsidRPr="004928E1">
        <w:rPr>
          <w:lang w:val="en-US"/>
        </w:rPr>
        <w:t xml:space="preserve"> </w:t>
      </w:r>
      <w:r w:rsidR="004928E1">
        <w:t>швартовы</w:t>
      </w:r>
    </w:p>
    <w:p w:rsidR="00141A6F" w:rsidRDefault="00141A6F" w:rsidP="00141A6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172 – method for the application of polyurethane encapsulation to rope thimble</w:t>
      </w:r>
      <w:r w:rsidR="004928E1" w:rsidRPr="004928E1">
        <w:rPr>
          <w:lang w:val="en-US"/>
        </w:rPr>
        <w:t xml:space="preserve"> </w:t>
      </w:r>
      <w:r w:rsidR="004928E1">
        <w:rPr>
          <w:lang w:val="en-US"/>
        </w:rPr>
        <w:t xml:space="preserve">/ </w:t>
      </w:r>
      <w:proofErr w:type="spellStart"/>
      <w:r w:rsidR="004928E1">
        <w:rPr>
          <w:lang w:val="en-US"/>
        </w:rPr>
        <w:t>способ</w:t>
      </w:r>
      <w:proofErr w:type="spellEnd"/>
      <w:r w:rsidR="004928E1">
        <w:rPr>
          <w:lang w:val="en-US"/>
        </w:rPr>
        <w:t xml:space="preserve"> </w:t>
      </w:r>
      <w:proofErr w:type="spellStart"/>
      <w:r w:rsidR="004928E1">
        <w:rPr>
          <w:lang w:val="en-US"/>
        </w:rPr>
        <w:t>нанесения</w:t>
      </w:r>
      <w:proofErr w:type="spellEnd"/>
      <w:r w:rsidR="004928E1">
        <w:rPr>
          <w:lang w:val="en-US"/>
        </w:rPr>
        <w:t xml:space="preserve"> </w:t>
      </w:r>
      <w:proofErr w:type="spellStart"/>
      <w:r w:rsidR="004928E1">
        <w:rPr>
          <w:lang w:val="en-US"/>
        </w:rPr>
        <w:t>полиуретанового</w:t>
      </w:r>
      <w:proofErr w:type="spellEnd"/>
      <w:r w:rsidR="004928E1">
        <w:rPr>
          <w:lang w:val="en-US"/>
        </w:rPr>
        <w:t xml:space="preserve"> </w:t>
      </w:r>
      <w:proofErr w:type="spellStart"/>
      <w:r w:rsidR="004928E1">
        <w:rPr>
          <w:lang w:val="en-US"/>
        </w:rPr>
        <w:t>покрытия</w:t>
      </w:r>
      <w:proofErr w:type="spellEnd"/>
      <w:r w:rsidR="004928E1">
        <w:rPr>
          <w:lang w:val="en-US"/>
        </w:rPr>
        <w:t xml:space="preserve"> </w:t>
      </w:r>
      <w:proofErr w:type="spellStart"/>
      <w:r w:rsidR="004928E1">
        <w:rPr>
          <w:lang w:val="en-US"/>
        </w:rPr>
        <w:t>на</w:t>
      </w:r>
      <w:proofErr w:type="spellEnd"/>
      <w:r w:rsidR="004928E1">
        <w:rPr>
          <w:lang w:val="en-US"/>
        </w:rPr>
        <w:t xml:space="preserve"> </w:t>
      </w:r>
      <w:r w:rsidR="004928E1">
        <w:t>коуш</w:t>
      </w:r>
      <w:r w:rsidR="004928E1" w:rsidRPr="004928E1">
        <w:rPr>
          <w:lang w:val="en-US"/>
        </w:rPr>
        <w:t xml:space="preserve"> </w:t>
      </w:r>
      <w:r w:rsidR="004928E1">
        <w:t>троса</w:t>
      </w:r>
    </w:p>
    <w:p w:rsidR="00141A6F" w:rsidRPr="00141A6F" w:rsidRDefault="00141A6F" w:rsidP="00141A6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139 – procedure for fitment of PU coated anti-abrasion </w:t>
      </w:r>
      <w:proofErr w:type="spellStart"/>
      <w:r>
        <w:rPr>
          <w:lang w:val="en-US"/>
        </w:rPr>
        <w:t>sleeving</w:t>
      </w:r>
      <w:proofErr w:type="spellEnd"/>
      <w:r>
        <w:rPr>
          <w:lang w:val="en-US"/>
        </w:rPr>
        <w:t xml:space="preserve"> to mooring rope assemblies</w:t>
      </w:r>
      <w:r w:rsidR="004928E1" w:rsidRPr="004928E1">
        <w:rPr>
          <w:lang w:val="en-US"/>
        </w:rPr>
        <w:t xml:space="preserve"> / </w:t>
      </w:r>
      <w:r w:rsidR="004928E1">
        <w:t>процедура</w:t>
      </w:r>
      <w:r w:rsidR="004928E1" w:rsidRPr="004928E1">
        <w:rPr>
          <w:lang w:val="en-US"/>
        </w:rPr>
        <w:t xml:space="preserve"> </w:t>
      </w:r>
      <w:r w:rsidR="0076772C">
        <w:t>оснастки</w:t>
      </w:r>
      <w:r w:rsidR="0076772C" w:rsidRPr="0076772C">
        <w:rPr>
          <w:lang w:val="en-US"/>
        </w:rPr>
        <w:t xml:space="preserve"> </w:t>
      </w:r>
      <w:r w:rsidR="0076772C">
        <w:t>швартовов</w:t>
      </w:r>
      <w:r w:rsidR="0076772C" w:rsidRPr="0076772C">
        <w:rPr>
          <w:lang w:val="en-US"/>
        </w:rPr>
        <w:t xml:space="preserve"> </w:t>
      </w:r>
      <w:proofErr w:type="spellStart"/>
      <w:r w:rsidR="0076772C">
        <w:t>антиабразивным</w:t>
      </w:r>
      <w:proofErr w:type="spellEnd"/>
      <w:r w:rsidR="0076772C" w:rsidRPr="0076772C">
        <w:rPr>
          <w:lang w:val="en-US"/>
        </w:rPr>
        <w:t xml:space="preserve"> </w:t>
      </w:r>
      <w:r w:rsidR="0076772C">
        <w:t>рукавом</w:t>
      </w:r>
      <w:r w:rsidR="0076772C" w:rsidRPr="0076772C">
        <w:rPr>
          <w:lang w:val="en-US"/>
        </w:rPr>
        <w:t xml:space="preserve"> </w:t>
      </w:r>
      <w:r w:rsidR="0076772C">
        <w:t>с</w:t>
      </w:r>
      <w:r w:rsidR="0076772C" w:rsidRPr="0076772C">
        <w:rPr>
          <w:lang w:val="en-US"/>
        </w:rPr>
        <w:t xml:space="preserve"> </w:t>
      </w:r>
      <w:r w:rsidR="0076772C">
        <w:t>полиуретановым</w:t>
      </w:r>
      <w:r w:rsidR="0076772C" w:rsidRPr="0076772C">
        <w:rPr>
          <w:lang w:val="en-US"/>
        </w:rPr>
        <w:t xml:space="preserve"> </w:t>
      </w:r>
      <w:r w:rsidR="0076772C">
        <w:t>покрытием</w:t>
      </w:r>
    </w:p>
    <w:p w:rsidR="00141A6F" w:rsidRPr="001F22FE" w:rsidRDefault="00762412">
      <w:pPr>
        <w:rPr>
          <w:lang w:val="en-US"/>
        </w:rPr>
      </w:pPr>
      <w:r>
        <w:rPr>
          <w:lang w:val="en-US"/>
        </w:rPr>
        <w:t>Lace</w:t>
      </w:r>
      <w:r w:rsidRPr="001F22FE">
        <w:rPr>
          <w:lang w:val="en-US"/>
        </w:rPr>
        <w:t xml:space="preserve"> </w:t>
      </w:r>
      <w:r>
        <w:rPr>
          <w:lang w:val="en-US"/>
        </w:rPr>
        <w:t>of</w:t>
      </w:r>
      <w:r w:rsidRPr="001F22FE">
        <w:rPr>
          <w:lang w:val="en-US"/>
        </w:rPr>
        <w:t xml:space="preserve"> </w:t>
      </w:r>
      <w:r>
        <w:rPr>
          <w:lang w:val="en-US"/>
        </w:rPr>
        <w:t>floats</w:t>
      </w:r>
      <w:r w:rsidRPr="001F22FE">
        <w:rPr>
          <w:lang w:val="en-US"/>
        </w:rPr>
        <w:t xml:space="preserve"> </w:t>
      </w:r>
      <w:r w:rsidR="0076772C" w:rsidRPr="001F22FE">
        <w:rPr>
          <w:lang w:val="en-US"/>
        </w:rPr>
        <w:t>–</w:t>
      </w:r>
      <w:r w:rsidRPr="001F22FE">
        <w:rPr>
          <w:lang w:val="en-US"/>
        </w:rPr>
        <w:t xml:space="preserve"> </w:t>
      </w:r>
      <w:r w:rsidR="00265352">
        <w:t>шнуровка</w:t>
      </w:r>
      <w:r w:rsidR="0076772C" w:rsidRPr="001F22FE">
        <w:rPr>
          <w:lang w:val="en-US"/>
        </w:rPr>
        <w:t xml:space="preserve"> </w:t>
      </w:r>
      <w:r w:rsidR="0076772C">
        <w:t>поплавков</w:t>
      </w:r>
    </w:p>
    <w:p w:rsidR="0076772C" w:rsidRPr="00AE2A2A" w:rsidRDefault="0076772C">
      <w:pPr>
        <w:rPr>
          <w:lang w:val="en-US"/>
        </w:rPr>
      </w:pPr>
      <w:r w:rsidRPr="0076772C">
        <w:rPr>
          <w:lang w:val="en-US"/>
        </w:rPr>
        <w:t>19/24</w:t>
      </w:r>
      <w:r>
        <w:rPr>
          <w:lang w:val="en-US"/>
        </w:rPr>
        <w:t>” cast thimble type K14 /</w:t>
      </w:r>
      <w:r w:rsidRPr="0076772C">
        <w:rPr>
          <w:lang w:val="en-US"/>
        </w:rPr>
        <w:t xml:space="preserve"> </w:t>
      </w:r>
      <w:r>
        <w:t>литой</w:t>
      </w:r>
      <w:r w:rsidRPr="0076772C">
        <w:rPr>
          <w:lang w:val="en-US"/>
        </w:rPr>
        <w:t xml:space="preserve"> </w:t>
      </w:r>
      <w:r>
        <w:t>коуш</w:t>
      </w:r>
      <w:r w:rsidRPr="0076772C">
        <w:rPr>
          <w:lang w:val="en-US"/>
        </w:rPr>
        <w:t xml:space="preserve"> </w:t>
      </w:r>
      <w:r>
        <w:t>Тип</w:t>
      </w:r>
      <w:r w:rsidRPr="0076772C">
        <w:rPr>
          <w:lang w:val="en-US"/>
        </w:rPr>
        <w:t xml:space="preserve"> </w:t>
      </w:r>
      <w:r>
        <w:t>К</w:t>
      </w:r>
      <w:r w:rsidRPr="0076772C">
        <w:rPr>
          <w:lang w:val="en-US"/>
        </w:rPr>
        <w:t>14</w:t>
      </w:r>
    </w:p>
    <w:p w:rsidR="0076772C" w:rsidRDefault="0076772C">
      <w:r>
        <w:rPr>
          <w:lang w:val="en-US"/>
        </w:rPr>
        <w:t xml:space="preserve">Notes: </w:t>
      </w:r>
      <w:r>
        <w:t>Примечания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850"/>
        <w:gridCol w:w="6940"/>
      </w:tblGrid>
      <w:tr w:rsidR="0076772C" w:rsidRPr="003A3D6A" w:rsidTr="0076772C">
        <w:tc>
          <w:tcPr>
            <w:tcW w:w="562" w:type="dxa"/>
          </w:tcPr>
          <w:p w:rsidR="0076772C" w:rsidRPr="0076772C" w:rsidRDefault="0076772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993" w:type="dxa"/>
          </w:tcPr>
          <w:p w:rsidR="0076772C" w:rsidRDefault="0076772C">
            <w:r>
              <w:t>2</w:t>
            </w:r>
          </w:p>
        </w:tc>
        <w:tc>
          <w:tcPr>
            <w:tcW w:w="850" w:type="dxa"/>
          </w:tcPr>
          <w:p w:rsidR="0076772C" w:rsidRPr="00265352" w:rsidRDefault="0076772C">
            <w:pPr>
              <w:rPr>
                <w:lang w:val="en-US"/>
              </w:rPr>
            </w:pPr>
          </w:p>
        </w:tc>
        <w:tc>
          <w:tcPr>
            <w:tcW w:w="6940" w:type="dxa"/>
          </w:tcPr>
          <w:p w:rsidR="0076772C" w:rsidRPr="004F11A0" w:rsidRDefault="004F11A0">
            <w:pPr>
              <w:rPr>
                <w:lang w:val="en-US"/>
              </w:rPr>
            </w:pPr>
            <w:r>
              <w:rPr>
                <w:lang w:val="en-US"/>
              </w:rPr>
              <w:t xml:space="preserve">16mm 3 strand nylon seizing / </w:t>
            </w:r>
            <w:r w:rsidR="00265352">
              <w:t>Тройной</w:t>
            </w:r>
            <w:r w:rsidR="00265352" w:rsidRPr="004F11A0">
              <w:rPr>
                <w:lang w:val="en-US"/>
              </w:rPr>
              <w:t xml:space="preserve"> </w:t>
            </w:r>
            <w:r w:rsidR="00265352">
              <w:t>нейлоновый</w:t>
            </w:r>
            <w:r w:rsidR="00265352" w:rsidRPr="004F11A0">
              <w:rPr>
                <w:lang w:val="en-US"/>
              </w:rPr>
              <w:t xml:space="preserve"> </w:t>
            </w:r>
            <w:r w:rsidR="00265352">
              <w:t>обхват</w:t>
            </w:r>
            <w:r w:rsidR="00265352" w:rsidRPr="004F11A0">
              <w:rPr>
                <w:lang w:val="en-US"/>
              </w:rPr>
              <w:t xml:space="preserve"> 16 </w:t>
            </w:r>
            <w:r w:rsidR="00265352">
              <w:t>мм</w:t>
            </w:r>
          </w:p>
        </w:tc>
      </w:tr>
      <w:tr w:rsidR="0076772C" w:rsidRPr="001F22FE" w:rsidTr="0076772C">
        <w:tc>
          <w:tcPr>
            <w:tcW w:w="562" w:type="dxa"/>
          </w:tcPr>
          <w:p w:rsidR="0076772C" w:rsidRPr="0076772C" w:rsidRDefault="0076772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993" w:type="dxa"/>
          </w:tcPr>
          <w:p w:rsidR="0076772C" w:rsidRDefault="0076772C">
            <w:r>
              <w:t>30</w:t>
            </w:r>
          </w:p>
        </w:tc>
        <w:tc>
          <w:tcPr>
            <w:tcW w:w="850" w:type="dxa"/>
          </w:tcPr>
          <w:p w:rsidR="0076772C" w:rsidRPr="00265352" w:rsidRDefault="00265352" w:rsidP="00265352">
            <w:pPr>
              <w:rPr>
                <w:lang w:val="en-US"/>
              </w:rPr>
            </w:pPr>
            <w:r>
              <w:rPr>
                <w:lang w:val="en-US"/>
              </w:rPr>
              <w:t>LF 6</w:t>
            </w:r>
          </w:p>
        </w:tc>
        <w:tc>
          <w:tcPr>
            <w:tcW w:w="6940" w:type="dxa"/>
          </w:tcPr>
          <w:p w:rsidR="0076772C" w:rsidRPr="004F11A0" w:rsidRDefault="004F11A0" w:rsidP="00227313">
            <w:pPr>
              <w:rPr>
                <w:lang w:val="en-US"/>
              </w:rPr>
            </w:pPr>
            <w:r>
              <w:rPr>
                <w:lang w:val="en-US"/>
              </w:rPr>
              <w:t xml:space="preserve">6 pocket lace on floats / </w:t>
            </w:r>
            <w:r w:rsidR="00265352">
              <w:t>Шнуровка</w:t>
            </w:r>
            <w:r w:rsidR="00265352" w:rsidRPr="004F11A0">
              <w:rPr>
                <w:lang w:val="en-US"/>
              </w:rPr>
              <w:t xml:space="preserve"> </w:t>
            </w:r>
            <w:r w:rsidR="00227313">
              <w:t xml:space="preserve">по </w:t>
            </w:r>
            <w:r w:rsidR="00265352" w:rsidRPr="004F11A0">
              <w:rPr>
                <w:lang w:val="en-US"/>
              </w:rPr>
              <w:t xml:space="preserve">6 </w:t>
            </w:r>
            <w:r w:rsidR="00265352">
              <w:t>паза</w:t>
            </w:r>
            <w:r w:rsidR="00227313">
              <w:t>м</w:t>
            </w:r>
            <w:r w:rsidR="00265352" w:rsidRPr="004F11A0">
              <w:rPr>
                <w:lang w:val="en-US"/>
              </w:rPr>
              <w:t xml:space="preserve"> </w:t>
            </w:r>
            <w:r w:rsidR="00265352">
              <w:t>поплавка</w:t>
            </w:r>
          </w:p>
        </w:tc>
      </w:tr>
      <w:tr w:rsidR="0076772C" w:rsidRPr="00AE2A2A" w:rsidTr="0076772C">
        <w:tc>
          <w:tcPr>
            <w:tcW w:w="562" w:type="dxa"/>
          </w:tcPr>
          <w:p w:rsidR="0076772C" w:rsidRPr="0076772C" w:rsidRDefault="0076772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993" w:type="dxa"/>
          </w:tcPr>
          <w:p w:rsidR="0076772C" w:rsidRDefault="0076772C">
            <w:r>
              <w:t>2</w:t>
            </w:r>
          </w:p>
        </w:tc>
        <w:tc>
          <w:tcPr>
            <w:tcW w:w="850" w:type="dxa"/>
          </w:tcPr>
          <w:p w:rsidR="0076772C" w:rsidRDefault="00265352">
            <w:r>
              <w:rPr>
                <w:lang w:val="en-US"/>
              </w:rPr>
              <w:t>K14</w:t>
            </w:r>
          </w:p>
        </w:tc>
        <w:tc>
          <w:tcPr>
            <w:tcW w:w="6940" w:type="dxa"/>
          </w:tcPr>
          <w:p w:rsidR="004F11A0" w:rsidRPr="004F11A0" w:rsidRDefault="004F11A0" w:rsidP="004F11A0">
            <w:pPr>
              <w:rPr>
                <w:lang w:val="en-US"/>
              </w:rPr>
            </w:pPr>
            <w:r w:rsidRPr="004F11A0">
              <w:rPr>
                <w:lang w:val="en-US"/>
              </w:rPr>
              <w:t xml:space="preserve">19/24” </w:t>
            </w:r>
            <w:r>
              <w:rPr>
                <w:lang w:val="en-US"/>
              </w:rPr>
              <w:t>cast</w:t>
            </w:r>
            <w:r w:rsidRPr="004F11A0">
              <w:rPr>
                <w:lang w:val="en-US"/>
              </w:rPr>
              <w:t xml:space="preserve"> </w:t>
            </w:r>
            <w:r>
              <w:rPr>
                <w:lang w:val="en-US"/>
              </w:rPr>
              <w:t>thimble</w:t>
            </w:r>
            <w:r w:rsidRPr="004F11A0">
              <w:rPr>
                <w:lang w:val="en-US"/>
              </w:rPr>
              <w:t xml:space="preserve"> </w:t>
            </w:r>
            <w:r>
              <w:rPr>
                <w:lang w:val="en-US"/>
              </w:rPr>
              <w:t>type</w:t>
            </w:r>
            <w:r w:rsidRPr="004F11A0">
              <w:rPr>
                <w:lang w:val="en-US"/>
              </w:rPr>
              <w:t xml:space="preserve"> </w:t>
            </w:r>
            <w:r>
              <w:rPr>
                <w:lang w:val="en-US"/>
              </w:rPr>
              <w:t>K</w:t>
            </w:r>
            <w:r w:rsidRPr="004F11A0">
              <w:rPr>
                <w:lang w:val="en-US"/>
              </w:rPr>
              <w:t xml:space="preserve">14, </w:t>
            </w:r>
            <w:r>
              <w:rPr>
                <w:lang w:val="en-US"/>
              </w:rPr>
              <w:t>PU</w:t>
            </w:r>
            <w:r w:rsidRPr="004F11A0">
              <w:rPr>
                <w:lang w:val="en-US"/>
              </w:rPr>
              <w:t xml:space="preserve"> </w:t>
            </w:r>
            <w:r>
              <w:rPr>
                <w:lang w:val="en-US"/>
              </w:rPr>
              <w:t>elastomer</w:t>
            </w:r>
            <w:r w:rsidRPr="004F11A0">
              <w:rPr>
                <w:lang w:val="en-US"/>
              </w:rPr>
              <w:t xml:space="preserve"> </w:t>
            </w:r>
            <w:r>
              <w:rPr>
                <w:lang w:val="en-US"/>
              </w:rPr>
              <w:t>encapsulated</w:t>
            </w:r>
            <w:r w:rsidRPr="004F11A0">
              <w:rPr>
                <w:lang w:val="en-US"/>
              </w:rPr>
              <w:t xml:space="preserve"> /</w:t>
            </w:r>
          </w:p>
          <w:p w:rsidR="0076772C" w:rsidRPr="00AE2A2A" w:rsidRDefault="00AE2A2A" w:rsidP="004F11A0">
            <w:r w:rsidRPr="00AE2A2A">
              <w:t xml:space="preserve">19/24” </w:t>
            </w:r>
            <w:r>
              <w:t>литой</w:t>
            </w:r>
            <w:r w:rsidRPr="00AE2A2A">
              <w:t xml:space="preserve"> </w:t>
            </w:r>
            <w:r>
              <w:t>коуш</w:t>
            </w:r>
            <w:r w:rsidRPr="00AE2A2A">
              <w:t xml:space="preserve"> </w:t>
            </w:r>
            <w:r>
              <w:t>Тип</w:t>
            </w:r>
            <w:r w:rsidRPr="00AE2A2A">
              <w:t xml:space="preserve"> </w:t>
            </w:r>
            <w:r>
              <w:t>К</w:t>
            </w:r>
            <w:r w:rsidRPr="00AE2A2A">
              <w:t>14</w:t>
            </w:r>
            <w:r>
              <w:t>, покрытый полиуретановым эластомером</w:t>
            </w:r>
          </w:p>
        </w:tc>
      </w:tr>
      <w:tr w:rsidR="0076772C" w:rsidTr="0076772C">
        <w:tc>
          <w:tcPr>
            <w:tcW w:w="562" w:type="dxa"/>
          </w:tcPr>
          <w:p w:rsidR="0076772C" w:rsidRPr="0076772C" w:rsidRDefault="0076772C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993" w:type="dxa"/>
          </w:tcPr>
          <w:p w:rsidR="0076772C" w:rsidRDefault="0076772C">
            <w:r>
              <w:t>1</w:t>
            </w:r>
          </w:p>
        </w:tc>
        <w:tc>
          <w:tcPr>
            <w:tcW w:w="850" w:type="dxa"/>
          </w:tcPr>
          <w:p w:rsidR="0076772C" w:rsidRDefault="0076772C"/>
        </w:tc>
        <w:tc>
          <w:tcPr>
            <w:tcW w:w="6940" w:type="dxa"/>
          </w:tcPr>
          <w:p w:rsidR="004F11A0" w:rsidRPr="004F11A0" w:rsidRDefault="004F11A0">
            <w:r w:rsidRPr="001F22FE">
              <w:rPr>
                <w:lang w:val="en-US"/>
              </w:rPr>
              <w:t xml:space="preserve">20” </w:t>
            </w:r>
            <w:r>
              <w:rPr>
                <w:lang w:val="en-US"/>
              </w:rPr>
              <w:t>circ</w:t>
            </w:r>
            <w:r w:rsidRPr="001F22FE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double braid brand 100% nylon circular braided rope. </w:t>
            </w:r>
            <w:r w:rsidRPr="004F11A0">
              <w:t xml:space="preserve">100% </w:t>
            </w:r>
            <w:r>
              <w:rPr>
                <w:lang w:val="en-US"/>
              </w:rPr>
              <w:t>PU</w:t>
            </w:r>
            <w:r w:rsidRPr="004F11A0">
              <w:t xml:space="preserve"> </w:t>
            </w:r>
            <w:r>
              <w:rPr>
                <w:lang w:val="en-US"/>
              </w:rPr>
              <w:t>coated</w:t>
            </w:r>
          </w:p>
          <w:p w:rsidR="0076772C" w:rsidRPr="00AE2A2A" w:rsidRDefault="00AE2A2A" w:rsidP="003A3D6A">
            <w:r>
              <w:t>20</w:t>
            </w:r>
            <w:r w:rsidRPr="00AE2A2A">
              <w:t xml:space="preserve">” </w:t>
            </w:r>
            <w:r>
              <w:t xml:space="preserve">нейлоновый канат двойного плетения </w:t>
            </w:r>
            <w:bookmarkStart w:id="0" w:name="_GoBack"/>
            <w:bookmarkEnd w:id="0"/>
            <w:r>
              <w:t xml:space="preserve"> в нейлоновой оплетке. Полностью покрыт полиуретаном</w:t>
            </w:r>
          </w:p>
        </w:tc>
      </w:tr>
      <w:tr w:rsidR="0076772C" w:rsidTr="0076772C">
        <w:tc>
          <w:tcPr>
            <w:tcW w:w="562" w:type="dxa"/>
          </w:tcPr>
          <w:p w:rsidR="0076772C" w:rsidRDefault="0076772C">
            <w:r>
              <w:t>№</w:t>
            </w:r>
          </w:p>
        </w:tc>
        <w:tc>
          <w:tcPr>
            <w:tcW w:w="993" w:type="dxa"/>
          </w:tcPr>
          <w:p w:rsidR="0076772C" w:rsidRDefault="0076772C">
            <w:r>
              <w:t>Кол-во</w:t>
            </w:r>
          </w:p>
        </w:tc>
        <w:tc>
          <w:tcPr>
            <w:tcW w:w="850" w:type="dxa"/>
          </w:tcPr>
          <w:p w:rsidR="0076772C" w:rsidRDefault="0076772C">
            <w:r>
              <w:t xml:space="preserve">Код </w:t>
            </w:r>
          </w:p>
        </w:tc>
        <w:tc>
          <w:tcPr>
            <w:tcW w:w="6940" w:type="dxa"/>
          </w:tcPr>
          <w:p w:rsidR="0076772C" w:rsidRPr="004F11A0" w:rsidRDefault="004F11A0" w:rsidP="004F11A0">
            <w:pPr>
              <w:jc w:val="center"/>
            </w:pPr>
            <w:r>
              <w:rPr>
                <w:lang w:val="en-US"/>
              </w:rPr>
              <w:t xml:space="preserve">Description / </w:t>
            </w:r>
            <w:r>
              <w:t>Наименование</w:t>
            </w:r>
          </w:p>
        </w:tc>
      </w:tr>
    </w:tbl>
    <w:p w:rsidR="0076772C" w:rsidRDefault="0076772C"/>
    <w:sectPr w:rsidR="0076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46D18"/>
    <w:multiLevelType w:val="hybridMultilevel"/>
    <w:tmpl w:val="FE56E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515C1"/>
    <w:multiLevelType w:val="hybridMultilevel"/>
    <w:tmpl w:val="F2C62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A6F"/>
    <w:rsid w:val="00141A6F"/>
    <w:rsid w:val="001F22FE"/>
    <w:rsid w:val="00227313"/>
    <w:rsid w:val="00265352"/>
    <w:rsid w:val="003A3D6A"/>
    <w:rsid w:val="004928E1"/>
    <w:rsid w:val="004F11A0"/>
    <w:rsid w:val="00762412"/>
    <w:rsid w:val="0076772C"/>
    <w:rsid w:val="00AE2A2A"/>
    <w:rsid w:val="00B17636"/>
    <w:rsid w:val="00B5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737EA"/>
  <w15:chartTrackingRefBased/>
  <w15:docId w15:val="{51072075-5207-43A0-899D-2668E167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6F"/>
    <w:pPr>
      <w:ind w:left="720"/>
      <w:contextualSpacing/>
    </w:pPr>
  </w:style>
  <w:style w:type="table" w:styleId="TableGrid">
    <w:name w:val="Table Grid"/>
    <w:basedOn w:val="TableNormal"/>
    <w:uiPriority w:val="39"/>
    <w:rsid w:val="00767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Zhelezovskiy, Vadim</dc:creator>
  <cp:keywords/>
  <dc:description/>
  <cp:lastModifiedBy>bezr1013</cp:lastModifiedBy>
  <cp:revision>6</cp:revision>
  <dcterms:created xsi:type="dcterms:W3CDTF">2017-02-08T13:31:00Z</dcterms:created>
  <dcterms:modified xsi:type="dcterms:W3CDTF">2022-06-06T08:00:00Z</dcterms:modified>
</cp:coreProperties>
</file>